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rFonts w:ascii="Arial" w:hAnsi="Arial" w:cs="Arial"/>
          <w:b/>
          <w:sz w:val="24"/>
          <w:szCs w:val="24"/>
          <w:u w:val="none"/>
        </w:rPr>
      </w:pPr>
      <w:r>
        <w:rPr>
          <w:rFonts w:cs="Arial" w:ascii="Arial" w:hAnsi="Arial"/>
          <w:b/>
          <w:sz w:val="24"/>
          <w:szCs w:val="24"/>
        </w:rPr>
        <w:t>Informace pro volební strany pro volby do zastupitelstev obcí</w:t>
      </w:r>
    </w:p>
    <w:p>
      <w:pPr>
        <w:pStyle w:val="Normal"/>
        <w:rPr>
          <w:rFonts w:ascii="Arial" w:hAnsi="Arial" w:cs="Arial"/>
          <w:sz w:val="22"/>
          <w:szCs w:val="22"/>
        </w:rPr>
      </w:pPr>
      <w:r>
        <w:rPr>
          <w:rFonts w:cs="Arial" w:ascii="Arial" w:hAnsi="Arial"/>
          <w:sz w:val="22"/>
          <w:szCs w:val="22"/>
        </w:rPr>
      </w:r>
    </w:p>
    <w:p>
      <w:pPr>
        <w:pStyle w:val="BodyText"/>
        <w:rPr>
          <w:rFonts w:ascii="Arial" w:hAnsi="Arial" w:cs="Arial"/>
          <w:sz w:val="22"/>
          <w:szCs w:val="22"/>
        </w:rPr>
      </w:pPr>
      <w:r>
        <w:rPr>
          <w:rFonts w:cs="Arial" w:ascii="Arial" w:hAnsi="Arial"/>
          <w:sz w:val="22"/>
          <w:szCs w:val="22"/>
        </w:rPr>
        <w:t xml:space="preserve">Prezident republiky vyhlásil pro letošní rok volby do obecních zastupitelstev </w:t>
      </w:r>
      <w:r>
        <w:rPr>
          <w:rFonts w:cs="Arial" w:ascii="Arial" w:hAnsi="Arial"/>
          <w:b/>
          <w:sz w:val="22"/>
          <w:szCs w:val="22"/>
          <w:u w:val="single"/>
        </w:rPr>
        <w:t>na dny 9. a 10. října 2026</w:t>
      </w:r>
      <w:r>
        <w:rPr>
          <w:rFonts w:cs="Arial" w:ascii="Arial" w:hAnsi="Arial"/>
          <w:sz w:val="22"/>
          <w:szCs w:val="22"/>
        </w:rPr>
        <w:t xml:space="preserve">. Městský úřad Bystřice nad Pernštejnem bude plnit funkci registračního úřadu pro všechny obce ve správním obvodu ORP, tedy pro 39 obcí. </w:t>
      </w:r>
    </w:p>
    <w:p>
      <w:pPr>
        <w:pStyle w:val="BodyText"/>
        <w:rPr>
          <w:rFonts w:ascii="Arial" w:hAnsi="Arial" w:cs="Arial"/>
          <w:b/>
          <w:sz w:val="22"/>
          <w:szCs w:val="22"/>
        </w:rPr>
      </w:pPr>
      <w:r>
        <w:rPr>
          <w:rFonts w:cs="Arial" w:ascii="Arial" w:hAnsi="Arial"/>
          <w:b/>
          <w:sz w:val="22"/>
          <w:szCs w:val="22"/>
        </w:rPr>
      </w:r>
    </w:p>
    <w:p>
      <w:pPr>
        <w:pStyle w:val="BodyText"/>
        <w:rPr>
          <w:rFonts w:ascii="Arial" w:hAnsi="Arial" w:cs="Arial"/>
          <w:b/>
          <w:sz w:val="22"/>
          <w:szCs w:val="22"/>
        </w:rPr>
      </w:pPr>
      <w:r>
        <w:rPr>
          <w:rFonts w:cs="Arial" w:ascii="Arial" w:hAnsi="Arial"/>
          <w:b/>
          <w:sz w:val="22"/>
          <w:szCs w:val="22"/>
        </w:rPr>
        <w:t>Kandidátní listiny předávají volební strany registračnímu úřadu – Městskému úřadu Bystřice nad Pernštejnem – do 16:00 hodin dne 04.08.2026.</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Kandidátní listiny mohou podávat pouze volební strany, kterými jsou:</w:t>
      </w:r>
    </w:p>
    <w:p>
      <w:pPr>
        <w:pStyle w:val="Normal"/>
        <w:jc w:val="both"/>
        <w:rPr>
          <w:rFonts w:ascii="Arial" w:hAnsi="Arial" w:cs="Arial"/>
          <w:sz w:val="22"/>
          <w:szCs w:val="22"/>
        </w:rPr>
      </w:pPr>
      <w:r>
        <w:rPr>
          <w:rFonts w:cs="Arial" w:ascii="Arial" w:hAnsi="Arial"/>
          <w:sz w:val="22"/>
          <w:szCs w:val="22"/>
        </w:rPr>
        <w:t xml:space="preserve">1. </w:t>
      </w:r>
      <w:r>
        <w:rPr>
          <w:rFonts w:cs="Arial" w:ascii="Arial" w:hAnsi="Arial"/>
          <w:b/>
          <w:sz w:val="22"/>
          <w:szCs w:val="22"/>
        </w:rPr>
        <w:t>registrované politické strany</w:t>
      </w:r>
      <w:r>
        <w:rPr>
          <w:rFonts w:cs="Arial" w:ascii="Arial" w:hAnsi="Arial"/>
          <w:sz w:val="22"/>
          <w:szCs w:val="22"/>
        </w:rPr>
        <w:t xml:space="preserve"> a </w:t>
      </w:r>
      <w:r>
        <w:rPr>
          <w:rFonts w:cs="Arial" w:ascii="Arial" w:hAnsi="Arial"/>
          <w:b/>
          <w:sz w:val="22"/>
          <w:szCs w:val="22"/>
        </w:rPr>
        <w:t xml:space="preserve">politická hnutí, </w:t>
      </w:r>
      <w:r>
        <w:rPr>
          <w:rFonts w:cs="Arial" w:ascii="Arial" w:hAnsi="Arial"/>
          <w:sz w:val="22"/>
          <w:szCs w:val="22"/>
        </w:rPr>
        <w:t>jejichž činnost nebyla pozastavena</w:t>
      </w:r>
    </w:p>
    <w:p>
      <w:pPr>
        <w:pStyle w:val="Normal"/>
        <w:jc w:val="both"/>
        <w:rPr>
          <w:rFonts w:ascii="Arial" w:hAnsi="Arial" w:cs="Arial"/>
          <w:sz w:val="22"/>
          <w:szCs w:val="22"/>
        </w:rPr>
      </w:pPr>
      <w:r>
        <w:rPr>
          <w:rFonts w:cs="Arial" w:ascii="Arial" w:hAnsi="Arial"/>
          <w:sz w:val="22"/>
          <w:szCs w:val="22"/>
        </w:rPr>
        <w:t xml:space="preserve">2. </w:t>
      </w:r>
      <w:r>
        <w:rPr>
          <w:rFonts w:cs="Arial" w:ascii="Arial" w:hAnsi="Arial"/>
          <w:b/>
          <w:sz w:val="22"/>
          <w:szCs w:val="22"/>
        </w:rPr>
        <w:t>koalice</w:t>
      </w:r>
      <w:r>
        <w:rPr>
          <w:rFonts w:cs="Arial" w:ascii="Arial" w:hAnsi="Arial"/>
          <w:sz w:val="22"/>
          <w:szCs w:val="22"/>
        </w:rPr>
        <w:t xml:space="preserve"> registrovaných politických stran a politických hnutí, jejichž činnost nebyla pozastavena</w:t>
      </w:r>
    </w:p>
    <w:p>
      <w:pPr>
        <w:pStyle w:val="Normal"/>
        <w:jc w:val="both"/>
        <w:rPr>
          <w:rFonts w:ascii="Arial" w:hAnsi="Arial" w:cs="Arial"/>
          <w:sz w:val="22"/>
          <w:szCs w:val="22"/>
        </w:rPr>
      </w:pPr>
      <w:r>
        <w:rPr>
          <w:rFonts w:cs="Arial" w:ascii="Arial" w:hAnsi="Arial"/>
          <w:sz w:val="22"/>
          <w:szCs w:val="22"/>
        </w:rPr>
        <w:t xml:space="preserve">3. </w:t>
      </w:r>
      <w:r>
        <w:rPr>
          <w:rFonts w:cs="Arial" w:ascii="Arial" w:hAnsi="Arial"/>
          <w:b/>
          <w:sz w:val="22"/>
          <w:szCs w:val="22"/>
        </w:rPr>
        <w:t>nezávislí kandidáti</w:t>
      </w:r>
      <w:r>
        <w:rPr>
          <w:rFonts w:cs="Arial" w:ascii="Arial" w:hAnsi="Arial"/>
          <w:sz w:val="22"/>
          <w:szCs w:val="22"/>
        </w:rPr>
        <w:t xml:space="preserve"> = samostatně kandidující jedinci (fyzické osoby)</w:t>
      </w:r>
    </w:p>
    <w:p>
      <w:pPr>
        <w:pStyle w:val="Normal"/>
        <w:jc w:val="both"/>
        <w:rPr>
          <w:rFonts w:ascii="Arial" w:hAnsi="Arial" w:cs="Arial"/>
          <w:sz w:val="22"/>
          <w:szCs w:val="22"/>
        </w:rPr>
      </w:pPr>
      <w:r>
        <w:rPr>
          <w:rFonts w:cs="Arial" w:ascii="Arial" w:hAnsi="Arial"/>
          <w:sz w:val="22"/>
          <w:szCs w:val="22"/>
        </w:rPr>
        <w:t xml:space="preserve">4. </w:t>
      </w:r>
      <w:r>
        <w:rPr>
          <w:rFonts w:cs="Arial" w:ascii="Arial" w:hAnsi="Arial"/>
          <w:b/>
          <w:sz w:val="22"/>
          <w:szCs w:val="22"/>
        </w:rPr>
        <w:t>sdružení nezávislých kandidátů</w:t>
      </w:r>
      <w:r>
        <w:rPr>
          <w:rFonts w:cs="Arial" w:ascii="Arial" w:hAnsi="Arial"/>
          <w:sz w:val="22"/>
          <w:szCs w:val="22"/>
        </w:rPr>
        <w:t xml:space="preserve"> = volná sdružení fyzických osob, která nepodléhají (na rozdíl od politických stran nebo politických hnutí) žádné předchozí registraci </w:t>
      </w:r>
    </w:p>
    <w:p>
      <w:pPr>
        <w:pStyle w:val="Normal"/>
        <w:jc w:val="both"/>
        <w:rPr>
          <w:rFonts w:ascii="Arial" w:hAnsi="Arial" w:cs="Arial"/>
          <w:sz w:val="22"/>
          <w:szCs w:val="22"/>
        </w:rPr>
      </w:pPr>
      <w:r>
        <w:rPr>
          <w:rFonts w:cs="Arial" w:ascii="Arial" w:hAnsi="Arial"/>
          <w:sz w:val="22"/>
          <w:szCs w:val="22"/>
        </w:rPr>
        <w:t xml:space="preserve">5. </w:t>
      </w:r>
      <w:r>
        <w:rPr>
          <w:rFonts w:cs="Arial" w:ascii="Arial" w:hAnsi="Arial"/>
          <w:b/>
          <w:sz w:val="22"/>
          <w:szCs w:val="22"/>
        </w:rPr>
        <w:t>sdružení politických stran nebo politických hnutí a nezávislých kandidátů</w:t>
      </w:r>
      <w:r>
        <w:rPr>
          <w:rFonts w:cs="Arial" w:ascii="Arial" w:hAnsi="Arial"/>
          <w:sz w:val="22"/>
          <w:szCs w:val="22"/>
        </w:rPr>
        <w:t xml:space="preserve"> = volná sdružení politických  stran/politických  hnutí a fyzických osob – nezávislých kandidátů, která nepodléhají žádné předchozí registraci</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b/>
          <w:sz w:val="22"/>
          <w:szCs w:val="22"/>
          <w:u w:val="single"/>
        </w:rPr>
        <w:t>Kandidátní listina</w:t>
      </w:r>
      <w:r>
        <w:rPr>
          <w:rFonts w:cs="Arial" w:ascii="Arial" w:hAnsi="Arial"/>
          <w:sz w:val="22"/>
          <w:szCs w:val="22"/>
        </w:rPr>
        <w:t xml:space="preserve"> obsahuje:</w:t>
      </w:r>
    </w:p>
    <w:p>
      <w:pPr>
        <w:pStyle w:val="Normal"/>
        <w:numPr>
          <w:ilvl w:val="0"/>
          <w:numId w:val="1"/>
        </w:numPr>
        <w:jc w:val="both"/>
        <w:rPr>
          <w:rFonts w:ascii="Arial" w:hAnsi="Arial" w:cs="Arial"/>
          <w:sz w:val="22"/>
          <w:szCs w:val="22"/>
        </w:rPr>
      </w:pPr>
      <w:r>
        <w:rPr>
          <w:rFonts w:cs="Arial" w:ascii="Arial" w:hAnsi="Arial"/>
          <w:sz w:val="22"/>
          <w:szCs w:val="22"/>
        </w:rPr>
        <w:t xml:space="preserve">název zastupitelstva obce </w:t>
      </w:r>
    </w:p>
    <w:p>
      <w:pPr>
        <w:pStyle w:val="Normal"/>
        <w:numPr>
          <w:ilvl w:val="0"/>
          <w:numId w:val="1"/>
        </w:numPr>
        <w:jc w:val="both"/>
        <w:rPr>
          <w:rFonts w:ascii="Arial" w:hAnsi="Arial" w:cs="Arial"/>
          <w:sz w:val="22"/>
          <w:szCs w:val="22"/>
        </w:rPr>
      </w:pPr>
      <w:r>
        <w:rPr>
          <w:rFonts w:cs="Arial" w:ascii="Arial" w:hAnsi="Arial"/>
          <w:sz w:val="22"/>
          <w:szCs w:val="22"/>
        </w:rPr>
        <w:t xml:space="preserve">název volební strany (do zastupitelstva obce mohou teoreticky kandidovat volební strany se stejným názvem, neboť název volební strany -  sdružení nezávislých kandidátů – je otázkou dohody členů sdružení), je však vhodné odlišit stejný název strany alespoň číslem nebo písmenem, apod. </w:t>
      </w:r>
    </w:p>
    <w:p>
      <w:pPr>
        <w:pStyle w:val="Normal"/>
        <w:numPr>
          <w:ilvl w:val="0"/>
          <w:numId w:val="1"/>
        </w:numPr>
        <w:jc w:val="both"/>
        <w:rPr>
          <w:rFonts w:ascii="Arial" w:hAnsi="Arial" w:cs="Arial"/>
          <w:sz w:val="22"/>
          <w:szCs w:val="22"/>
        </w:rPr>
      </w:pPr>
      <w:r>
        <w:rPr>
          <w:rFonts w:cs="Arial" w:ascii="Arial" w:hAnsi="Arial"/>
          <w:sz w:val="22"/>
          <w:szCs w:val="22"/>
        </w:rPr>
        <w:t xml:space="preserve">typ volební strany (nezávislý kandidát, sdružení nezávislých kandidátů, politická strana atp.)  </w:t>
      </w:r>
    </w:p>
    <w:p>
      <w:pPr>
        <w:pStyle w:val="Normal"/>
        <w:numPr>
          <w:ilvl w:val="0"/>
          <w:numId w:val="1"/>
        </w:numPr>
        <w:jc w:val="both"/>
        <w:rPr>
          <w:rFonts w:ascii="Arial" w:hAnsi="Arial" w:cs="Arial"/>
          <w:sz w:val="22"/>
          <w:szCs w:val="22"/>
        </w:rPr>
      </w:pPr>
      <w:r>
        <w:rPr>
          <w:rFonts w:cs="Arial" w:ascii="Arial" w:hAnsi="Arial"/>
          <w:sz w:val="22"/>
          <w:szCs w:val="22"/>
        </w:rPr>
        <w:t xml:space="preserve">jméno a příjmení kandidátů, pohlaví, věk ke druhému dni voleb, povolání. Na kandidátní listině se dále uvede místo trvalého pobytu kandidáta, tedy název obce bez čísla popisného, a pokud se obec člení na části, tak část obce, kde je kandidát přihlášen k trvalému pobytu, nikoliv název obce. </w:t>
      </w:r>
    </w:p>
    <w:p>
      <w:pPr>
        <w:pStyle w:val="Normal"/>
        <w:numPr>
          <w:ilvl w:val="0"/>
          <w:numId w:val="1"/>
        </w:numPr>
        <w:jc w:val="both"/>
        <w:rPr>
          <w:rFonts w:ascii="Arial" w:hAnsi="Arial" w:cs="Arial"/>
          <w:sz w:val="22"/>
          <w:szCs w:val="22"/>
        </w:rPr>
      </w:pPr>
      <w:r>
        <w:rPr>
          <w:rFonts w:cs="Arial" w:ascii="Arial" w:hAnsi="Arial"/>
          <w:sz w:val="22"/>
          <w:szCs w:val="22"/>
        </w:rPr>
        <w:t>dalším údajem na kandidátní listině je název politické strany nebo hnutí, jehož je kandidát členem, nebo údaj, že kandidát není členem žádné strany či hnutí. Na kandidátní listině se tak uvede označení kandidáta „bez politické příslušnosti“, neuvádí se např. nezávislý.</w:t>
      </w:r>
    </w:p>
    <w:p>
      <w:pPr>
        <w:pStyle w:val="Normal"/>
        <w:numPr>
          <w:ilvl w:val="0"/>
          <w:numId w:val="1"/>
        </w:numPr>
        <w:jc w:val="both"/>
        <w:rPr>
          <w:rFonts w:ascii="Arial" w:hAnsi="Arial" w:cs="Arial"/>
          <w:sz w:val="22"/>
          <w:szCs w:val="22"/>
        </w:rPr>
      </w:pPr>
      <w:r>
        <w:rPr>
          <w:rFonts w:cs="Arial" w:ascii="Arial" w:hAnsi="Arial"/>
          <w:sz w:val="22"/>
          <w:szCs w:val="22"/>
        </w:rPr>
        <w:t>pořadí kandidáta na kandidátní listině vyjádřené arabskou číslicí</w:t>
      </w:r>
    </w:p>
    <w:p>
      <w:pPr>
        <w:pStyle w:val="Normal"/>
        <w:numPr>
          <w:ilvl w:val="0"/>
          <w:numId w:val="1"/>
        </w:numPr>
        <w:jc w:val="both"/>
        <w:rPr>
          <w:rFonts w:ascii="Arial" w:hAnsi="Arial" w:cs="Arial"/>
          <w:sz w:val="22"/>
          <w:szCs w:val="22"/>
        </w:rPr>
      </w:pPr>
      <w:r>
        <w:rPr>
          <w:rFonts w:cs="Arial" w:ascii="Arial" w:hAnsi="Arial"/>
          <w:sz w:val="22"/>
          <w:szCs w:val="22"/>
        </w:rPr>
        <w:t>pokud kandiduje sdružení politické strany nebo politického hnutí a nezávislých kandidátů, označí se u kandidáta, která strana nebo hnutí ho navrhlo, nebo označení, že jde o nezávislého kandidáta</w:t>
      </w:r>
    </w:p>
    <w:p>
      <w:pPr>
        <w:pStyle w:val="Normal"/>
        <w:numPr>
          <w:ilvl w:val="0"/>
          <w:numId w:val="1"/>
        </w:numPr>
        <w:jc w:val="both"/>
        <w:rPr>
          <w:rFonts w:ascii="Arial" w:hAnsi="Arial" w:cs="Arial"/>
          <w:sz w:val="22"/>
          <w:szCs w:val="22"/>
        </w:rPr>
      </w:pPr>
      <w:r>
        <w:rPr>
          <w:rFonts w:cs="Arial" w:ascii="Arial" w:hAnsi="Arial"/>
          <w:sz w:val="22"/>
          <w:szCs w:val="22"/>
        </w:rPr>
        <w:t>jméno, příjmení a místo trvalého pobytu zmocněnce volební strany a stejné údaje o náhradníkovi zmocněnce. Na kandidátní listině musí být i podpis zmocněnce, podpis náhradníka zmocněnce není nutný.</w:t>
      </w:r>
    </w:p>
    <w:p>
      <w:pPr>
        <w:pStyle w:val="Normal"/>
        <w:numPr>
          <w:ilvl w:val="0"/>
          <w:numId w:val="1"/>
        </w:numPr>
        <w:jc w:val="both"/>
        <w:rPr>
          <w:rFonts w:ascii="Arial" w:hAnsi="Arial" w:cs="Arial"/>
          <w:sz w:val="22"/>
          <w:szCs w:val="22"/>
        </w:rPr>
      </w:pPr>
      <w:r>
        <w:rPr>
          <w:rFonts w:cs="Arial" w:ascii="Arial" w:hAnsi="Arial"/>
          <w:sz w:val="22"/>
          <w:szCs w:val="22"/>
        </w:rPr>
        <w:t>pokud podává kandidátní listinu koalice politických stran nebo hnutí, nebo sdružení politických stran a nezávislých kandidátů, musí být na kandidátní listině současně s údaji o zmocněnci i jméno, příjmení, označení funkce a podpis osoby oprávněné jednat jejich jménem.</w:t>
      </w:r>
    </w:p>
    <w:p>
      <w:pPr>
        <w:pStyle w:val="Normal"/>
        <w:numPr>
          <w:ilvl w:val="0"/>
          <w:numId w:val="1"/>
        </w:numPr>
        <w:jc w:val="both"/>
        <w:rPr>
          <w:rFonts w:ascii="Arial" w:hAnsi="Arial" w:cs="Arial"/>
          <w:sz w:val="22"/>
          <w:szCs w:val="22"/>
        </w:rPr>
      </w:pPr>
      <w:r>
        <w:rPr>
          <w:rFonts w:cs="Arial" w:ascii="Arial" w:hAnsi="Arial"/>
          <w:sz w:val="22"/>
          <w:szCs w:val="22"/>
        </w:rPr>
        <w:t xml:space="preserve">Nezávislý kandidát nemá zmocněnce. Podepisuje si kandidátní listinu sám. Název volební strany je v případě nezávislého kandidáta jeho jméno na příjmení, v rozporu se zákonem však není, pokud si zvolí jiný název. </w:t>
      </w:r>
    </w:p>
    <w:p>
      <w:pPr>
        <w:pStyle w:val="Normal"/>
        <w:jc w:val="both"/>
        <w:rPr>
          <w:rFonts w:ascii="Arial" w:hAnsi="Arial" w:cs="Arial"/>
          <w:sz w:val="22"/>
          <w:szCs w:val="22"/>
        </w:rPr>
      </w:pPr>
      <w:r>
        <w:rPr>
          <w:rFonts w:cs="Arial" w:ascii="Arial" w:hAnsi="Arial"/>
          <w:sz w:val="22"/>
          <w:szCs w:val="22"/>
        </w:rPr>
        <w:t xml:space="preserve">Na kandidátní listině mohou volební strany uvést </w:t>
      </w:r>
      <w:r>
        <w:rPr>
          <w:rFonts w:cs="Arial" w:ascii="Arial" w:hAnsi="Arial"/>
          <w:b/>
          <w:sz w:val="22"/>
          <w:szCs w:val="22"/>
          <w:u w:val="single"/>
        </w:rPr>
        <w:t>nejvýše tolik kandidátů</w:t>
      </w:r>
      <w:r>
        <w:rPr>
          <w:rFonts w:cs="Arial" w:ascii="Arial" w:hAnsi="Arial"/>
          <w:sz w:val="22"/>
          <w:szCs w:val="22"/>
        </w:rPr>
        <w:t xml:space="preserve">, kolik činí počet členů volených do zastupitelstva obce na volební období 2026 - 2030. </w:t>
      </w:r>
    </w:p>
    <w:p>
      <w:pPr>
        <w:pStyle w:val="Normal"/>
        <w:jc w:val="both"/>
        <w:rPr>
          <w:rFonts w:ascii="Arial" w:hAnsi="Arial" w:cs="Arial"/>
          <w:sz w:val="22"/>
          <w:szCs w:val="22"/>
        </w:rPr>
      </w:pPr>
      <w:r>
        <w:rPr>
          <w:rFonts w:cs="Arial" w:ascii="Arial" w:hAnsi="Arial"/>
          <w:sz w:val="22"/>
          <w:szCs w:val="22"/>
        </w:rPr>
        <w:t>Výjimku tvoří obce, kde se bude volit sedmičlenné a menší zastupitelstvo.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V obci, kde se volí 5 členů zastupitelstva, může být na kandidátní listině 6 kandidátů.</w:t>
      </w:r>
    </w:p>
    <w:p>
      <w:pPr>
        <w:pStyle w:val="Normal"/>
        <w:jc w:val="both"/>
        <w:rPr>
          <w:rFonts w:ascii="Arial" w:hAnsi="Arial" w:cs="Arial"/>
          <w:sz w:val="22"/>
          <w:szCs w:val="22"/>
        </w:rPr>
      </w:pPr>
      <w:r>
        <w:rPr>
          <w:rFonts w:cs="Arial" w:ascii="Arial" w:hAnsi="Arial"/>
          <w:sz w:val="22"/>
          <w:szCs w:val="22"/>
        </w:rPr>
        <w:t>V obci, kde se volí 6 členů zastupitelstva, může být na kandidátní listině 8 kandidátů.</w:t>
      </w:r>
    </w:p>
    <w:p>
      <w:pPr>
        <w:pStyle w:val="Normal"/>
        <w:jc w:val="both"/>
        <w:rPr>
          <w:rFonts w:ascii="Arial" w:hAnsi="Arial" w:cs="Arial"/>
          <w:sz w:val="22"/>
          <w:szCs w:val="22"/>
        </w:rPr>
      </w:pPr>
      <w:r>
        <w:rPr>
          <w:rFonts w:cs="Arial" w:ascii="Arial" w:hAnsi="Arial"/>
          <w:sz w:val="22"/>
          <w:szCs w:val="22"/>
        </w:rPr>
        <w:t>V obci, kde se volí 7 členů zastupitelstva, může být na kandidátní listině 9 kandidátů.</w:t>
      </w:r>
    </w:p>
    <w:p>
      <w:pPr>
        <w:pStyle w:val="Normal"/>
        <w:jc w:val="both"/>
        <w:rPr>
          <w:rFonts w:ascii="Arial" w:hAnsi="Arial" w:cs="Arial"/>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sz w:val="22"/>
          <w:szCs w:val="22"/>
        </w:rPr>
        <w:t xml:space="preserve">Přílohu ke kandidátní listině tvoří vlastnoručně podepsané prohlášení kandidáta. </w:t>
      </w:r>
    </w:p>
    <w:p>
      <w:pPr>
        <w:pStyle w:val="Normal"/>
        <w:jc w:val="both"/>
        <w:rPr>
          <w:rFonts w:ascii="Arial" w:hAnsi="Arial" w:cs="Arial"/>
          <w:b/>
          <w:sz w:val="22"/>
          <w:szCs w:val="22"/>
          <w:u w:val="single"/>
        </w:rPr>
      </w:pPr>
      <w:r>
        <w:rPr>
          <w:rFonts w:cs="Arial" w:ascii="Arial" w:hAnsi="Arial"/>
          <w:b/>
          <w:sz w:val="22"/>
          <w:szCs w:val="22"/>
          <w:u w:val="single"/>
        </w:rPr>
      </w:r>
    </w:p>
    <w:p>
      <w:pPr>
        <w:pStyle w:val="Normal"/>
        <w:jc w:val="both"/>
        <w:rPr>
          <w:rFonts w:ascii="Arial" w:hAnsi="Arial" w:cs="Arial"/>
          <w:sz w:val="22"/>
          <w:szCs w:val="22"/>
        </w:rPr>
      </w:pPr>
      <w:r>
        <w:rPr>
          <w:rFonts w:cs="Arial" w:ascii="Arial" w:hAnsi="Arial"/>
          <w:b/>
          <w:sz w:val="22"/>
          <w:szCs w:val="22"/>
          <w:u w:val="single"/>
        </w:rPr>
        <w:t>Prohlášení kandidáta</w:t>
      </w:r>
      <w:r>
        <w:rPr>
          <w:rFonts w:cs="Arial" w:ascii="Arial" w:hAnsi="Arial"/>
          <w:sz w:val="22"/>
          <w:szCs w:val="22"/>
        </w:rPr>
        <w:t xml:space="preserve"> obsahuje</w:t>
      </w:r>
    </w:p>
    <w:p>
      <w:pPr>
        <w:pStyle w:val="Normal"/>
        <w:jc w:val="both"/>
        <w:rPr>
          <w:rFonts w:ascii="Arial" w:hAnsi="Arial" w:cs="Arial"/>
          <w:sz w:val="22"/>
          <w:szCs w:val="22"/>
        </w:rPr>
      </w:pPr>
      <w:r>
        <w:rPr>
          <w:rFonts w:cs="Arial" w:ascii="Arial" w:hAnsi="Arial"/>
          <w:sz w:val="22"/>
          <w:szCs w:val="22"/>
        </w:rPr>
        <w:t>- jméno a příjmení kandidáta</w:t>
      </w:r>
    </w:p>
    <w:p>
      <w:pPr>
        <w:pStyle w:val="Normal"/>
        <w:jc w:val="both"/>
        <w:rPr>
          <w:rFonts w:ascii="Arial" w:hAnsi="Arial" w:cs="Arial"/>
          <w:sz w:val="22"/>
          <w:szCs w:val="22"/>
        </w:rPr>
      </w:pPr>
      <w:r>
        <w:rPr>
          <w:rFonts w:cs="Arial" w:ascii="Arial" w:hAnsi="Arial"/>
          <w:sz w:val="22"/>
          <w:szCs w:val="22"/>
        </w:rPr>
        <w:t xml:space="preserve">- datum narození </w:t>
      </w:r>
    </w:p>
    <w:p>
      <w:pPr>
        <w:pStyle w:val="Normal"/>
        <w:jc w:val="both"/>
        <w:rPr>
          <w:rFonts w:ascii="Arial" w:hAnsi="Arial" w:cs="Arial"/>
          <w:b/>
          <w:sz w:val="22"/>
          <w:szCs w:val="22"/>
        </w:rPr>
      </w:pPr>
      <w:r>
        <w:rPr>
          <w:rFonts w:cs="Arial" w:ascii="Arial" w:hAnsi="Arial"/>
          <w:sz w:val="22"/>
          <w:szCs w:val="22"/>
        </w:rPr>
        <w:t>- přesnou adresu trvalého pobytu nebo evidovaného přechodného pobytu včetně čísla popisného</w:t>
      </w:r>
    </w:p>
    <w:p>
      <w:pPr>
        <w:pStyle w:val="Normal"/>
        <w:jc w:val="both"/>
        <w:rPr>
          <w:rFonts w:ascii="Arial" w:hAnsi="Arial" w:cs="Arial"/>
          <w:sz w:val="22"/>
          <w:szCs w:val="22"/>
        </w:rPr>
      </w:pPr>
      <w:r>
        <w:rPr>
          <w:rFonts w:cs="Arial" w:ascii="Arial" w:hAnsi="Arial"/>
          <w:sz w:val="22"/>
          <w:szCs w:val="22"/>
        </w:rPr>
        <w:t>Prohlášení kandidáta dále obsahuje údaj o tom, že:</w:t>
      </w:r>
    </w:p>
    <w:p>
      <w:pPr>
        <w:pStyle w:val="Normal"/>
        <w:numPr>
          <w:ilvl w:val="0"/>
          <w:numId w:val="2"/>
        </w:numPr>
        <w:ind w:hanging="142" w:start="142"/>
        <w:jc w:val="both"/>
        <w:rPr>
          <w:rFonts w:ascii="Arial" w:hAnsi="Arial" w:cs="Arial"/>
          <w:sz w:val="22"/>
          <w:szCs w:val="22"/>
        </w:rPr>
      </w:pPr>
      <w:r>
        <w:rPr>
          <w:rFonts w:cs="Arial" w:ascii="Arial" w:hAnsi="Arial"/>
          <w:sz w:val="22"/>
          <w:szCs w:val="22"/>
        </w:rPr>
        <w:t>souhlasí se svou kandidaturou</w:t>
      </w:r>
    </w:p>
    <w:p>
      <w:pPr>
        <w:pStyle w:val="Normal"/>
        <w:numPr>
          <w:ilvl w:val="0"/>
          <w:numId w:val="2"/>
        </w:numPr>
        <w:ind w:hanging="142" w:start="142"/>
        <w:jc w:val="both"/>
        <w:rPr>
          <w:rFonts w:ascii="Arial" w:hAnsi="Arial" w:cs="Arial"/>
          <w:sz w:val="22"/>
          <w:szCs w:val="22"/>
        </w:rPr>
      </w:pPr>
      <w:r>
        <w:rPr>
          <w:rFonts w:cs="Arial" w:ascii="Arial" w:hAnsi="Arial"/>
          <w:sz w:val="22"/>
          <w:szCs w:val="22"/>
        </w:rPr>
        <w:t>nejsou mu známy překážky volitelnosti, popř. tyto překážky pominou ke dni voleb</w:t>
      </w:r>
    </w:p>
    <w:p>
      <w:pPr>
        <w:pStyle w:val="Normal"/>
        <w:numPr>
          <w:ilvl w:val="0"/>
          <w:numId w:val="2"/>
        </w:numPr>
        <w:ind w:hanging="142" w:start="142"/>
        <w:jc w:val="both"/>
        <w:rPr>
          <w:rFonts w:ascii="Arial" w:hAnsi="Arial" w:cs="Arial"/>
          <w:sz w:val="22"/>
          <w:szCs w:val="22"/>
        </w:rPr>
      </w:pPr>
      <w:r>
        <w:rPr>
          <w:rFonts w:cs="Arial" w:ascii="Arial" w:hAnsi="Arial"/>
          <w:sz w:val="22"/>
          <w:szCs w:val="22"/>
        </w:rPr>
        <w:t>nedal souhlas k tomu, aby byl uveden na jiné kandidátní listině pro volby do téhož zastupitelstva obce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 xml:space="preserve">Pokud podává kandidátní listinu nezávislý kandidát nebo sdružení nezávislých kandidátů, připojí ke kandidátní listině i petici. </w:t>
      </w:r>
    </w:p>
    <w:p>
      <w:pPr>
        <w:pStyle w:val="Normal"/>
        <w:jc w:val="both"/>
        <w:rPr>
          <w:rFonts w:ascii="Arial" w:hAnsi="Arial" w:cs="Arial"/>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b/>
          <w:sz w:val="22"/>
          <w:szCs w:val="22"/>
          <w:u w:val="single"/>
        </w:rPr>
        <w:t>Petice</w:t>
      </w:r>
      <w:r>
        <w:rPr>
          <w:rFonts w:cs="Arial" w:ascii="Arial" w:hAnsi="Arial"/>
          <w:sz w:val="22"/>
          <w:szCs w:val="22"/>
        </w:rPr>
        <w:t xml:space="preserve"> musí mít v záhlaví a na každé další straně petice název volební strany, název zastupitelstva obce, do kterého volební strana kandiduje a rok konání voleb. Vedle podpisu voliče, který podporuje kandidaturu této volební strany, musí být na petici uvedeno jeho jméno, příjmení, datum narození, místo trvalého pobytu. Potřebný počet podpisů pro jednotlivé obce je uveden v tabulce.  </w:t>
      </w:r>
    </w:p>
    <w:tbl>
      <w:tblPr>
        <w:tblW w:w="9322"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376"/>
        <w:gridCol w:w="992"/>
        <w:gridCol w:w="992"/>
        <w:gridCol w:w="709"/>
        <w:gridCol w:w="2269"/>
        <w:gridCol w:w="992"/>
        <w:gridCol w:w="992"/>
      </w:tblGrid>
      <w:tr>
        <w:trPr/>
        <w:tc>
          <w:tcPr>
            <w:tcW w:w="2376" w:type="dxa"/>
            <w:tcBorders>
              <w:top w:val="single" w:sz="12" w:space="0" w:color="000000"/>
              <w:start w:val="single" w:sz="12" w:space="0" w:color="000000"/>
              <w:bottom w:val="single" w:sz="12" w:space="0" w:color="000000"/>
              <w:end w:val="single" w:sz="4" w:space="0" w:color="000000"/>
            </w:tcBorders>
            <w:vAlign w:val="center"/>
          </w:tcPr>
          <w:p>
            <w:pPr>
              <w:pStyle w:val="Normal"/>
              <w:jc w:val="center"/>
              <w:rPr>
                <w:rFonts w:ascii="Arial" w:hAnsi="Arial" w:cs="Arial"/>
                <w:sz w:val="16"/>
              </w:rPr>
            </w:pPr>
            <w:r>
              <w:rPr>
                <w:rFonts w:cs="Arial" w:ascii="Arial" w:hAnsi="Arial"/>
                <w:sz w:val="16"/>
              </w:rPr>
              <w:t>Název obce</w:t>
            </w:r>
          </w:p>
        </w:tc>
        <w:tc>
          <w:tcPr>
            <w:tcW w:w="992" w:type="dxa"/>
            <w:tcBorders>
              <w:top w:val="single" w:sz="12" w:space="0" w:color="000000"/>
              <w:start w:val="single" w:sz="4" w:space="0" w:color="000000"/>
              <w:bottom w:val="single" w:sz="12" w:space="0" w:color="000000"/>
              <w:end w:val="single" w:sz="4" w:space="0" w:color="000000"/>
            </w:tcBorders>
            <w:vAlign w:val="center"/>
          </w:tcPr>
          <w:p>
            <w:pPr>
              <w:pStyle w:val="Normal"/>
              <w:jc w:val="center"/>
              <w:rPr>
                <w:rFonts w:ascii="Arial" w:hAnsi="Arial" w:cs="Arial"/>
                <w:sz w:val="16"/>
              </w:rPr>
            </w:pPr>
            <w:r>
              <w:rPr>
                <w:rFonts w:cs="Arial" w:ascii="Arial" w:hAnsi="Arial"/>
                <w:sz w:val="16"/>
              </w:rPr>
              <w:t>počet podpisů na podporu nez. kandidáta</w:t>
            </w:r>
          </w:p>
        </w:tc>
        <w:tc>
          <w:tcPr>
            <w:tcW w:w="992" w:type="dxa"/>
            <w:tcBorders>
              <w:top w:val="single" w:sz="12" w:space="0" w:color="000000"/>
              <w:start w:val="single" w:sz="4" w:space="0" w:color="000000"/>
              <w:bottom w:val="single" w:sz="12" w:space="0" w:color="000000"/>
              <w:end w:val="single" w:sz="12" w:space="0" w:color="000000"/>
            </w:tcBorders>
            <w:vAlign w:val="center"/>
          </w:tcPr>
          <w:p>
            <w:pPr>
              <w:pStyle w:val="Normal"/>
              <w:jc w:val="center"/>
              <w:rPr>
                <w:rFonts w:ascii="Arial" w:hAnsi="Arial" w:cs="Arial"/>
                <w:sz w:val="16"/>
              </w:rPr>
            </w:pPr>
            <w:r>
              <w:rPr>
                <w:rFonts w:cs="Arial" w:ascii="Arial" w:hAnsi="Arial"/>
                <w:sz w:val="16"/>
              </w:rPr>
              <w:t>počet podpisů na podporu sdružení nez. kandidátů</w:t>
            </w:r>
          </w:p>
        </w:tc>
        <w:tc>
          <w:tcPr>
            <w:tcW w:w="709" w:type="dxa"/>
            <w:tcBorders>
              <w:start w:val="single" w:sz="12" w:space="0" w:color="000000"/>
              <w:end w:val="single" w:sz="12" w:space="0" w:color="000000"/>
            </w:tcBorders>
          </w:tcPr>
          <w:p>
            <w:pPr>
              <w:pStyle w:val="Normal"/>
              <w:jc w:val="center"/>
              <w:rPr>
                <w:rFonts w:ascii="Arial" w:hAnsi="Arial" w:cs="Arial"/>
                <w:sz w:val="16"/>
              </w:rPr>
            </w:pPr>
            <w:r>
              <w:rPr>
                <w:rFonts w:cs="Arial" w:ascii="Arial" w:hAnsi="Arial"/>
                <w:sz w:val="16"/>
              </w:rPr>
            </w:r>
          </w:p>
        </w:tc>
        <w:tc>
          <w:tcPr>
            <w:tcW w:w="2269" w:type="dxa"/>
            <w:tcBorders>
              <w:top w:val="single" w:sz="12" w:space="0" w:color="000000"/>
              <w:start w:val="single" w:sz="12" w:space="0" w:color="000000"/>
              <w:bottom w:val="single" w:sz="12" w:space="0" w:color="000000"/>
              <w:end w:val="single" w:sz="4" w:space="0" w:color="000000"/>
            </w:tcBorders>
            <w:vAlign w:val="center"/>
          </w:tcPr>
          <w:p>
            <w:pPr>
              <w:pStyle w:val="Normal"/>
              <w:jc w:val="center"/>
              <w:rPr>
                <w:rFonts w:ascii="Arial" w:hAnsi="Arial" w:cs="Arial"/>
                <w:sz w:val="16"/>
              </w:rPr>
            </w:pPr>
            <w:r>
              <w:rPr>
                <w:rFonts w:cs="Arial" w:ascii="Arial" w:hAnsi="Arial"/>
                <w:sz w:val="16"/>
              </w:rPr>
              <w:t>Název obce</w:t>
            </w:r>
          </w:p>
        </w:tc>
        <w:tc>
          <w:tcPr>
            <w:tcW w:w="992" w:type="dxa"/>
            <w:tcBorders>
              <w:top w:val="single" w:sz="12" w:space="0" w:color="000000"/>
              <w:start w:val="single" w:sz="4" w:space="0" w:color="000000"/>
              <w:bottom w:val="single" w:sz="12" w:space="0" w:color="000000"/>
              <w:end w:val="single" w:sz="4" w:space="0" w:color="000000"/>
            </w:tcBorders>
            <w:vAlign w:val="center"/>
          </w:tcPr>
          <w:p>
            <w:pPr>
              <w:pStyle w:val="Normal"/>
              <w:jc w:val="center"/>
              <w:rPr>
                <w:rFonts w:ascii="Arial" w:hAnsi="Arial" w:cs="Arial"/>
                <w:sz w:val="16"/>
              </w:rPr>
            </w:pPr>
            <w:r>
              <w:rPr>
                <w:rFonts w:cs="Arial" w:ascii="Arial" w:hAnsi="Arial"/>
                <w:sz w:val="16"/>
              </w:rPr>
              <w:t>počet podpisů na podporu nez. kandidáta</w:t>
            </w:r>
          </w:p>
        </w:tc>
        <w:tc>
          <w:tcPr>
            <w:tcW w:w="992" w:type="dxa"/>
            <w:tcBorders>
              <w:top w:val="single" w:sz="12" w:space="0" w:color="000000"/>
              <w:start w:val="single" w:sz="4" w:space="0" w:color="000000"/>
              <w:bottom w:val="single" w:sz="12" w:space="0" w:color="000000"/>
              <w:end w:val="single" w:sz="12" w:space="0" w:color="000000"/>
            </w:tcBorders>
            <w:vAlign w:val="center"/>
          </w:tcPr>
          <w:p>
            <w:pPr>
              <w:pStyle w:val="Normal"/>
              <w:jc w:val="center"/>
              <w:rPr>
                <w:rFonts w:ascii="Arial" w:hAnsi="Arial" w:cs="Arial"/>
                <w:sz w:val="16"/>
              </w:rPr>
            </w:pPr>
            <w:r>
              <w:rPr>
                <w:rFonts w:cs="Arial" w:ascii="Arial" w:hAnsi="Arial"/>
                <w:sz w:val="16"/>
              </w:rPr>
              <w:t>počet podpisů na podporu sdružení nez. kandidátů</w:t>
            </w:r>
          </w:p>
        </w:tc>
      </w:tr>
      <w:tr>
        <w:trPr/>
        <w:tc>
          <w:tcPr>
            <w:tcW w:w="2376" w:type="dxa"/>
            <w:tcBorders>
              <w:top w:val="single" w:sz="12"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Blažkov</w:t>
            </w:r>
          </w:p>
        </w:tc>
        <w:tc>
          <w:tcPr>
            <w:tcW w:w="992" w:type="dxa"/>
            <w:tcBorders>
              <w:top w:val="single" w:sz="12"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12</w:t>
            </w:r>
          </w:p>
        </w:tc>
        <w:tc>
          <w:tcPr>
            <w:tcW w:w="992" w:type="dxa"/>
            <w:tcBorders>
              <w:top w:val="single" w:sz="12"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16</w:t>
            </w:r>
          </w:p>
        </w:tc>
        <w:tc>
          <w:tcPr>
            <w:tcW w:w="709" w:type="dxa"/>
            <w:tcBorders>
              <w:start w:val="single" w:sz="12" w:space="0" w:color="000000"/>
              <w:end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12"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Rožná</w:t>
            </w:r>
          </w:p>
        </w:tc>
        <w:tc>
          <w:tcPr>
            <w:tcW w:w="992" w:type="dxa"/>
            <w:tcBorders>
              <w:top w:val="single" w:sz="12"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27</w:t>
            </w:r>
          </w:p>
        </w:tc>
        <w:tc>
          <w:tcPr>
            <w:tcW w:w="992" w:type="dxa"/>
            <w:tcBorders>
              <w:top w:val="single" w:sz="12"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47</w:t>
            </w:r>
          </w:p>
        </w:tc>
      </w:tr>
      <w:tr>
        <w:trPr/>
        <w:tc>
          <w:tcPr>
            <w:tcW w:w="2376"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Bohuňov</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12</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17</w:t>
            </w:r>
          </w:p>
        </w:tc>
        <w:tc>
          <w:tcPr>
            <w:tcW w:w="709" w:type="dxa"/>
            <w:tcBorders>
              <w:start w:val="single" w:sz="12" w:space="0" w:color="000000"/>
              <w:end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Sejřek</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8</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11</w:t>
            </w:r>
          </w:p>
        </w:tc>
      </w:tr>
      <w:tr>
        <w:trPr/>
        <w:tc>
          <w:tcPr>
            <w:tcW w:w="2376"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Bukov</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8</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11</w:t>
            </w:r>
          </w:p>
        </w:tc>
        <w:tc>
          <w:tcPr>
            <w:tcW w:w="709" w:type="dxa"/>
            <w:tcBorders>
              <w:start w:val="single" w:sz="12" w:space="0" w:color="000000"/>
              <w:end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Skorotice</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6</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8</w:t>
            </w:r>
          </w:p>
        </w:tc>
      </w:tr>
      <w:tr>
        <w:trPr/>
        <w:tc>
          <w:tcPr>
            <w:tcW w:w="2376" w:type="dxa"/>
            <w:tcBorders>
              <w:top w:val="single" w:sz="4" w:space="0" w:color="000000"/>
              <w:start w:val="single" w:sz="12" w:space="0" w:color="000000"/>
              <w:bottom w:val="single" w:sz="4" w:space="0" w:color="000000"/>
              <w:end w:val="single" w:sz="4" w:space="0" w:color="000000"/>
            </w:tcBorders>
          </w:tcPr>
          <w:p>
            <w:pPr>
              <w:pStyle w:val="Normal"/>
              <w:rPr>
                <w:rFonts w:ascii="Arial" w:hAnsi="Arial" w:cs="Arial"/>
                <w:sz w:val="18"/>
                <w:szCs w:val="18"/>
              </w:rPr>
            </w:pPr>
            <w:r>
              <w:rPr>
                <w:rFonts w:cs="Arial" w:ascii="Arial" w:hAnsi="Arial"/>
                <w:sz w:val="18"/>
                <w:szCs w:val="18"/>
              </w:rPr>
              <w:t xml:space="preserve">Bystřice nad Pernštejnem </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197</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458</w:t>
            </w:r>
          </w:p>
        </w:tc>
        <w:tc>
          <w:tcPr>
            <w:tcW w:w="709" w:type="dxa"/>
            <w:tcBorders>
              <w:start w:val="single" w:sz="12" w:space="0" w:color="000000"/>
              <w:end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Strachujov</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6</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8</w:t>
            </w:r>
          </w:p>
        </w:tc>
      </w:tr>
      <w:tr>
        <w:trPr/>
        <w:tc>
          <w:tcPr>
            <w:tcW w:w="2376"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Býšovec</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7</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10</w:t>
            </w:r>
          </w:p>
        </w:tc>
        <w:tc>
          <w:tcPr>
            <w:tcW w:w="709" w:type="dxa"/>
            <w:tcBorders>
              <w:start w:val="single" w:sz="12" w:space="0" w:color="000000"/>
              <w:end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Strážek</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28</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49</w:t>
            </w:r>
          </w:p>
        </w:tc>
      </w:tr>
      <w:tr>
        <w:trPr/>
        <w:tc>
          <w:tcPr>
            <w:tcW w:w="2376"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Dalečín</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25</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38</w:t>
            </w:r>
          </w:p>
        </w:tc>
        <w:tc>
          <w:tcPr>
            <w:tcW w:w="709" w:type="dxa"/>
            <w:tcBorders>
              <w:start w:val="single" w:sz="12" w:space="0" w:color="000000"/>
              <w:end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Střítež</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5</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7</w:t>
            </w:r>
          </w:p>
        </w:tc>
      </w:tr>
      <w:tr>
        <w:trPr/>
        <w:tc>
          <w:tcPr>
            <w:tcW w:w="2376"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Dolní Rožínka</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25</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35</w:t>
            </w:r>
          </w:p>
        </w:tc>
        <w:tc>
          <w:tcPr>
            <w:tcW w:w="709" w:type="dxa"/>
            <w:tcBorders>
              <w:start w:val="single" w:sz="12" w:space="0" w:color="000000"/>
              <w:end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Sulkovec</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8</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11</w:t>
            </w:r>
          </w:p>
        </w:tc>
      </w:tr>
      <w:tr>
        <w:trPr/>
        <w:tc>
          <w:tcPr>
            <w:tcW w:w="2376"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Horní Rožínka</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4</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5</w:t>
            </w:r>
          </w:p>
        </w:tc>
        <w:tc>
          <w:tcPr>
            <w:tcW w:w="709" w:type="dxa"/>
            <w:tcBorders>
              <w:start w:val="single" w:sz="12" w:space="0" w:color="000000"/>
              <w:end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Štěpánov nad Svratkou</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25</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41</w:t>
            </w:r>
          </w:p>
        </w:tc>
      </w:tr>
      <w:tr>
        <w:trPr/>
        <w:tc>
          <w:tcPr>
            <w:tcW w:w="2376"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Chlum-Korouhvice</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2</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3</w:t>
            </w:r>
          </w:p>
        </w:tc>
        <w:tc>
          <w:tcPr>
            <w:tcW w:w="709" w:type="dxa"/>
            <w:tcBorders>
              <w:start w:val="single" w:sz="12" w:space="0" w:color="000000"/>
              <w:end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Ubušínek</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4</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6</w:t>
            </w:r>
          </w:p>
        </w:tc>
      </w:tr>
      <w:tr>
        <w:trPr/>
        <w:tc>
          <w:tcPr>
            <w:tcW w:w="2376"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Koroužné</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11</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15</w:t>
            </w:r>
          </w:p>
        </w:tc>
        <w:tc>
          <w:tcPr>
            <w:tcW w:w="709" w:type="dxa"/>
            <w:tcBorders>
              <w:start w:val="single" w:sz="12" w:space="0" w:color="000000"/>
              <w:end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Ujčov</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20</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27</w:t>
            </w:r>
          </w:p>
        </w:tc>
      </w:tr>
      <w:tr>
        <w:trPr/>
        <w:tc>
          <w:tcPr>
            <w:tcW w:w="2376"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Lísek</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15</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20</w:t>
            </w:r>
          </w:p>
        </w:tc>
        <w:tc>
          <w:tcPr>
            <w:tcW w:w="709" w:type="dxa"/>
            <w:tcBorders>
              <w:start w:val="single" w:sz="12" w:space="0" w:color="000000"/>
              <w:end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Unčín</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27</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47</w:t>
            </w:r>
          </w:p>
        </w:tc>
      </w:tr>
      <w:tr>
        <w:trPr/>
        <w:tc>
          <w:tcPr>
            <w:tcW w:w="2376"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Milasín</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3</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4</w:t>
            </w:r>
          </w:p>
        </w:tc>
        <w:tc>
          <w:tcPr>
            <w:tcW w:w="709" w:type="dxa"/>
            <w:tcBorders>
              <w:start w:val="single" w:sz="12" w:space="0" w:color="000000"/>
              <w:end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Věchnov</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14</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19</w:t>
            </w:r>
          </w:p>
        </w:tc>
      </w:tr>
      <w:tr>
        <w:trPr/>
        <w:tc>
          <w:tcPr>
            <w:tcW w:w="2376"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Moravské Pavlovice</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3</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3</w:t>
            </w:r>
          </w:p>
        </w:tc>
        <w:tc>
          <w:tcPr>
            <w:tcW w:w="709" w:type="dxa"/>
            <w:tcBorders>
              <w:start w:val="single" w:sz="12" w:space="0" w:color="000000"/>
              <w:end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Velké Janovice</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6</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8</w:t>
            </w:r>
          </w:p>
        </w:tc>
      </w:tr>
      <w:tr>
        <w:trPr/>
        <w:tc>
          <w:tcPr>
            <w:tcW w:w="2376"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Nyklovice</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8</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11</w:t>
            </w:r>
          </w:p>
        </w:tc>
        <w:tc>
          <w:tcPr>
            <w:tcW w:w="709" w:type="dxa"/>
            <w:tcBorders>
              <w:start w:val="single" w:sz="12" w:space="0" w:color="000000"/>
              <w:end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Velké Trestné</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5</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7</w:t>
            </w:r>
          </w:p>
        </w:tc>
      </w:tr>
      <w:tr>
        <w:trPr/>
        <w:tc>
          <w:tcPr>
            <w:tcW w:w="2376"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Písečné</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8</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12</w:t>
            </w:r>
          </w:p>
        </w:tc>
        <w:tc>
          <w:tcPr>
            <w:tcW w:w="709" w:type="dxa"/>
            <w:tcBorders>
              <w:start w:val="single" w:sz="12" w:space="0" w:color="000000"/>
              <w:end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Věstín</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7</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10</w:t>
            </w:r>
          </w:p>
        </w:tc>
      </w:tr>
      <w:tr>
        <w:trPr/>
        <w:tc>
          <w:tcPr>
            <w:tcW w:w="2376"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Prosetín</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16</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22</w:t>
            </w:r>
          </w:p>
        </w:tc>
        <w:tc>
          <w:tcPr>
            <w:tcW w:w="709" w:type="dxa"/>
            <w:tcBorders>
              <w:start w:val="single" w:sz="12" w:space="0" w:color="000000"/>
              <w:end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Věžná</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10</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14</w:t>
            </w:r>
          </w:p>
        </w:tc>
      </w:tr>
      <w:tr>
        <w:trPr/>
        <w:tc>
          <w:tcPr>
            <w:tcW w:w="2376"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Radkov</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7</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10</w:t>
            </w:r>
          </w:p>
        </w:tc>
        <w:tc>
          <w:tcPr>
            <w:tcW w:w="709" w:type="dxa"/>
            <w:tcBorders>
              <w:start w:val="single" w:sz="12" w:space="0" w:color="000000"/>
              <w:end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Vír</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25</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39</w:t>
            </w:r>
          </w:p>
        </w:tc>
      </w:tr>
      <w:tr>
        <w:trPr/>
        <w:tc>
          <w:tcPr>
            <w:tcW w:w="2376"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Rodkov</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5</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7</w:t>
            </w:r>
          </w:p>
        </w:tc>
        <w:tc>
          <w:tcPr>
            <w:tcW w:w="709" w:type="dxa"/>
            <w:tcBorders>
              <w:start w:val="single" w:sz="12" w:space="0" w:color="000000"/>
              <w:end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Zvole</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25</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37</w:t>
            </w:r>
          </w:p>
        </w:tc>
      </w:tr>
      <w:tr>
        <w:trPr/>
        <w:tc>
          <w:tcPr>
            <w:tcW w:w="2376" w:type="dxa"/>
            <w:tcBorders>
              <w:top w:val="single" w:sz="4" w:space="0" w:color="000000"/>
              <w:start w:val="single" w:sz="12" w:space="0" w:color="000000"/>
              <w:bottom w:val="single" w:sz="4"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Rovečné</w:t>
            </w:r>
          </w:p>
        </w:tc>
        <w:tc>
          <w:tcPr>
            <w:tcW w:w="99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25</w:t>
            </w:r>
          </w:p>
        </w:tc>
        <w:tc>
          <w:tcPr>
            <w:tcW w:w="992" w:type="dxa"/>
            <w:tcBorders>
              <w:top w:val="single" w:sz="4" w:space="0" w:color="000000"/>
              <w:start w:val="single" w:sz="4" w:space="0" w:color="000000"/>
              <w:bottom w:val="single" w:sz="4"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36</w:t>
            </w:r>
          </w:p>
        </w:tc>
        <w:tc>
          <w:tcPr>
            <w:tcW w:w="709" w:type="dxa"/>
            <w:tcBorders>
              <w:start w:val="single" w:sz="12" w:space="0" w:color="000000"/>
              <w:end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4" w:space="0" w:color="000000"/>
              <w:start w:val="single" w:sz="12" w:space="0" w:color="000000"/>
              <w:bottom w:val="single" w:sz="12"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Ždánice</w:t>
            </w:r>
          </w:p>
        </w:tc>
        <w:tc>
          <w:tcPr>
            <w:tcW w:w="992" w:type="dxa"/>
            <w:tcBorders>
              <w:top w:val="single" w:sz="4" w:space="0" w:color="000000"/>
              <w:start w:val="single" w:sz="4" w:space="0" w:color="000000"/>
              <w:bottom w:val="single" w:sz="12"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10</w:t>
            </w:r>
          </w:p>
        </w:tc>
        <w:tc>
          <w:tcPr>
            <w:tcW w:w="992" w:type="dxa"/>
            <w:tcBorders>
              <w:top w:val="single" w:sz="4" w:space="0" w:color="000000"/>
              <w:start w:val="single" w:sz="4" w:space="0" w:color="000000"/>
              <w:bottom w:val="single" w:sz="12"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13</w:t>
            </w:r>
          </w:p>
        </w:tc>
      </w:tr>
      <w:tr>
        <w:trPr/>
        <w:tc>
          <w:tcPr>
            <w:tcW w:w="2376" w:type="dxa"/>
            <w:tcBorders>
              <w:top w:val="single" w:sz="4" w:space="0" w:color="000000"/>
              <w:start w:val="single" w:sz="12" w:space="0" w:color="000000"/>
              <w:bottom w:val="single" w:sz="12" w:space="0" w:color="000000"/>
              <w:end w:val="single" w:sz="4" w:space="0" w:color="000000"/>
            </w:tcBorders>
          </w:tcPr>
          <w:p>
            <w:pPr>
              <w:pStyle w:val="Normal"/>
              <w:jc w:val="both"/>
              <w:rPr>
                <w:rFonts w:ascii="Arial" w:hAnsi="Arial" w:cs="Arial"/>
                <w:sz w:val="18"/>
                <w:szCs w:val="18"/>
              </w:rPr>
            </w:pPr>
            <w:r>
              <w:rPr>
                <w:rFonts w:cs="Arial" w:ascii="Arial" w:hAnsi="Arial"/>
                <w:sz w:val="18"/>
                <w:szCs w:val="18"/>
              </w:rPr>
              <w:t>Rozsochy</w:t>
            </w:r>
          </w:p>
        </w:tc>
        <w:tc>
          <w:tcPr>
            <w:tcW w:w="992" w:type="dxa"/>
            <w:tcBorders>
              <w:top w:val="single" w:sz="4" w:space="0" w:color="000000"/>
              <w:start w:val="single" w:sz="4" w:space="0" w:color="000000"/>
              <w:bottom w:val="single" w:sz="12" w:space="0" w:color="000000"/>
              <w:end w:val="single" w:sz="4" w:space="0" w:color="000000"/>
            </w:tcBorders>
            <w:vAlign w:val="bottom"/>
          </w:tcPr>
          <w:p>
            <w:pPr>
              <w:pStyle w:val="Normal"/>
              <w:jc w:val="center"/>
              <w:rPr>
                <w:rFonts w:ascii="Arial" w:hAnsi="Arial" w:cs="Arial"/>
                <w:sz w:val="18"/>
                <w:szCs w:val="18"/>
              </w:rPr>
            </w:pPr>
            <w:r>
              <w:rPr>
                <w:rFonts w:cs="Arial" w:ascii="Arial" w:hAnsi="Arial"/>
                <w:sz w:val="18"/>
                <w:szCs w:val="18"/>
              </w:rPr>
              <w:t>25</w:t>
            </w:r>
          </w:p>
        </w:tc>
        <w:tc>
          <w:tcPr>
            <w:tcW w:w="992" w:type="dxa"/>
            <w:tcBorders>
              <w:top w:val="single" w:sz="4" w:space="0" w:color="000000"/>
              <w:start w:val="single" w:sz="4" w:space="0" w:color="000000"/>
              <w:bottom w:val="single" w:sz="12" w:space="0" w:color="000000"/>
              <w:end w:val="single" w:sz="12" w:space="0" w:color="000000"/>
            </w:tcBorders>
            <w:vAlign w:val="bottom"/>
          </w:tcPr>
          <w:p>
            <w:pPr>
              <w:pStyle w:val="Normal"/>
              <w:jc w:val="center"/>
              <w:rPr>
                <w:rFonts w:ascii="Arial" w:hAnsi="Arial" w:cs="Arial"/>
                <w:sz w:val="18"/>
                <w:szCs w:val="18"/>
              </w:rPr>
            </w:pPr>
            <w:r>
              <w:rPr>
                <w:rFonts w:cs="Arial" w:ascii="Arial" w:hAnsi="Arial"/>
                <w:sz w:val="18"/>
                <w:szCs w:val="18"/>
              </w:rPr>
              <w:t>40</w:t>
            </w:r>
          </w:p>
        </w:tc>
        <w:tc>
          <w:tcPr>
            <w:tcW w:w="709" w:type="dxa"/>
            <w:tcBorders>
              <w:start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2269" w:type="dxa"/>
            <w:tcBorders>
              <w:top w:val="single" w:sz="12" w:space="0" w:color="000000"/>
            </w:tcBorders>
          </w:tcPr>
          <w:p>
            <w:pPr>
              <w:pStyle w:val="Normal"/>
              <w:jc w:val="both"/>
              <w:rPr>
                <w:rFonts w:ascii="Arial" w:hAnsi="Arial" w:cs="Arial"/>
                <w:sz w:val="18"/>
                <w:szCs w:val="18"/>
              </w:rPr>
            </w:pPr>
            <w:r>
              <w:rPr>
                <w:rFonts w:cs="Arial" w:ascii="Arial" w:hAnsi="Arial"/>
                <w:sz w:val="18"/>
                <w:szCs w:val="18"/>
              </w:rPr>
            </w:r>
          </w:p>
        </w:tc>
        <w:tc>
          <w:tcPr>
            <w:tcW w:w="992" w:type="dxa"/>
            <w:tcBorders>
              <w:top w:val="single" w:sz="12" w:space="0" w:color="000000"/>
            </w:tcBorders>
          </w:tcPr>
          <w:p>
            <w:pPr>
              <w:pStyle w:val="Normal"/>
              <w:jc w:val="center"/>
              <w:rPr>
                <w:rFonts w:ascii="Arial" w:hAnsi="Arial" w:cs="Arial"/>
                <w:sz w:val="18"/>
                <w:szCs w:val="18"/>
              </w:rPr>
            </w:pPr>
            <w:r>
              <w:rPr>
                <w:rFonts w:cs="Arial" w:ascii="Arial" w:hAnsi="Arial"/>
                <w:sz w:val="18"/>
                <w:szCs w:val="18"/>
              </w:rPr>
            </w:r>
          </w:p>
        </w:tc>
        <w:tc>
          <w:tcPr>
            <w:tcW w:w="992" w:type="dxa"/>
            <w:tcBorders>
              <w:top w:val="single" w:sz="12" w:space="0" w:color="000000"/>
            </w:tcBorders>
          </w:tcPr>
          <w:p>
            <w:pPr>
              <w:pStyle w:val="Normal"/>
              <w:jc w:val="center"/>
              <w:rPr>
                <w:rFonts w:ascii="Arial" w:hAnsi="Arial" w:cs="Arial"/>
                <w:sz w:val="18"/>
                <w:szCs w:val="18"/>
              </w:rPr>
            </w:pPr>
            <w:r>
              <w:rPr>
                <w:rFonts w:cs="Arial" w:ascii="Arial" w:hAnsi="Arial"/>
                <w:sz w:val="18"/>
                <w:szCs w:val="18"/>
              </w:rPr>
            </w:r>
          </w:p>
        </w:tc>
      </w:tr>
    </w:tbl>
    <w:p>
      <w:pPr>
        <w:pStyle w:val="Normal"/>
        <w:jc w:val="both"/>
        <w:rPr>
          <w:rFonts w:ascii="Arial" w:hAnsi="Arial" w:cs="Arial"/>
          <w:sz w:val="22"/>
        </w:rPr>
      </w:pPr>
      <w:r>
        <w:rPr>
          <w:rFonts w:cs="Arial" w:ascii="Arial" w:hAnsi="Arial"/>
          <w:sz w:val="22"/>
        </w:rPr>
      </w:r>
    </w:p>
    <w:p>
      <w:pPr>
        <w:pStyle w:val="Normal"/>
        <w:jc w:val="both"/>
        <w:rPr>
          <w:rFonts w:ascii="Arial" w:hAnsi="Arial" w:cs="Arial"/>
          <w:sz w:val="24"/>
          <w:szCs w:val="24"/>
        </w:rPr>
      </w:pPr>
      <w:r>
        <w:rPr>
          <w:rFonts w:cs="Arial" w:ascii="Arial" w:hAnsi="Arial"/>
          <w:sz w:val="22"/>
          <w:szCs w:val="22"/>
        </w:rPr>
        <w:t xml:space="preserve">Veškeré informace o volbách, vč. vzorů kandidátních listin, prohlášení kandidáta a petice naleznete na webových stránkách města </w:t>
      </w:r>
      <w:hyperlink r:id="rId2">
        <w:r>
          <w:rPr>
            <w:rStyle w:val="Hyperlink"/>
            <w:rFonts w:cs="Arial" w:ascii="Arial" w:hAnsi="Arial"/>
            <w:color w:val="auto"/>
            <w:sz w:val="22"/>
            <w:szCs w:val="22"/>
          </w:rPr>
          <w:t>www.bystricenp.cz</w:t>
        </w:r>
      </w:hyperlink>
      <w:r>
        <w:rPr>
          <w:rFonts w:cs="Arial" w:ascii="Arial" w:hAnsi="Arial"/>
          <w:sz w:val="22"/>
          <w:szCs w:val="22"/>
        </w:rPr>
        <w:t xml:space="preserve"> v sekci „město a samospráva“.</w:t>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Mgr. Josef Vojta</w:t>
      </w:r>
    </w:p>
    <w:p>
      <w:pPr>
        <w:pStyle w:val="Normal"/>
        <w:rPr>
          <w:rFonts w:ascii="Arial" w:hAnsi="Arial" w:cs="Arial"/>
          <w:sz w:val="22"/>
          <w:szCs w:val="22"/>
        </w:rPr>
      </w:pPr>
      <w:r>
        <w:rPr>
          <w:rFonts w:cs="Arial" w:ascii="Arial" w:hAnsi="Arial"/>
          <w:sz w:val="22"/>
          <w:szCs w:val="22"/>
        </w:rPr>
        <w:t>Tajemník MěÚ Bystřice nad Pernštejnem</w:t>
      </w:r>
    </w:p>
    <w:sectPr>
      <w:type w:val="nextPage"/>
      <w:pgSz w:w="11906" w:h="16838"/>
      <w:pgMar w:left="1418" w:right="1418" w:gutter="0" w:header="0" w:top="1418" w:footer="0"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Segoe UI">
    <w:charset w:val="01" w:characterSet="utf-8"/>
    <w:family w:val="swiss"/>
    <w:pitch w:val="variable"/>
  </w:font>
  <w:font w:name="Liberation Sans">
    <w:altName w:val="Arial"/>
    <w:charset w:val="01" w:characterSet="utf-8"/>
    <w:family w:val="swiss"/>
    <w:pitch w:val="variable"/>
  </w:font>
  <w:font w:name="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5"/>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start"/>
    </w:pPr>
    <w:rPr>
      <w:rFonts w:ascii="Times New Roman" w:hAnsi="Times New Roman" w:eastAsia="Times New Roman" w:cs="Times New Roman"/>
      <w:color w:val="auto"/>
      <w:kern w:val="0"/>
      <w:sz w:val="20"/>
      <w:szCs w:val="20"/>
      <w:lang w:val="cs-CZ" w:eastAsia="cs-CZ" w:bidi="ar-SA"/>
    </w:rPr>
  </w:style>
  <w:style w:type="paragraph" w:styleId="Heading3">
    <w:name w:val="heading 3"/>
    <w:basedOn w:val="Normal"/>
    <w:next w:val="Normal"/>
    <w:link w:val="Nadpis3Char"/>
    <w:semiHidden/>
    <w:unhideWhenUsed/>
    <w:qFormat/>
    <w:rsid w:val="004f1dc9"/>
    <w:pPr>
      <w:keepNext w:val="true"/>
      <w:outlineLvl w:val="2"/>
    </w:pPr>
    <w:rPr>
      <w:b/>
      <w:sz w:val="24"/>
      <w:szCs w:val="24"/>
    </w:rPr>
  </w:style>
  <w:style w:type="character" w:styleId="DefaultParagraphFont" w:default="1">
    <w:name w:val="Default Paragraph Font"/>
    <w:uiPriority w:val="1"/>
    <w:semiHidden/>
    <w:unhideWhenUsed/>
    <w:qFormat/>
    <w:rPr/>
  </w:style>
  <w:style w:type="character" w:styleId="Zkladntext3Char" w:customStyle="1">
    <w:name w:val="Základní text 3 Char"/>
    <w:link w:val="BodyText3"/>
    <w:uiPriority w:val="99"/>
    <w:semiHidden/>
    <w:qFormat/>
    <w:rsid w:val="004f1dc9"/>
    <w:rPr>
      <w:sz w:val="16"/>
      <w:szCs w:val="16"/>
    </w:rPr>
  </w:style>
  <w:style w:type="character" w:styleId="Nadpis3Char" w:customStyle="1">
    <w:name w:val="Nadpis 3 Char"/>
    <w:link w:val="Heading3"/>
    <w:semiHidden/>
    <w:qFormat/>
    <w:rsid w:val="004f1dc9"/>
    <w:rPr>
      <w:b/>
      <w:sz w:val="24"/>
      <w:szCs w:val="24"/>
    </w:rPr>
  </w:style>
  <w:style w:type="character" w:styleId="Hyperlink">
    <w:name w:val="Hyperlink"/>
    <w:uiPriority w:val="99"/>
    <w:unhideWhenUsed/>
    <w:rsid w:val="00b70bc1"/>
    <w:rPr>
      <w:color w:val="0563C1"/>
      <w:u w:val="single"/>
    </w:rPr>
  </w:style>
  <w:style w:type="character" w:styleId="TextbublinyChar" w:customStyle="1">
    <w:name w:val="Text bubliny Char"/>
    <w:link w:val="BalloonText"/>
    <w:uiPriority w:val="99"/>
    <w:semiHidden/>
    <w:qFormat/>
    <w:rsid w:val="00952ac0"/>
    <w:rPr>
      <w:rFonts w:ascii="Segoe UI" w:hAnsi="Segoe UI" w:cs="Segoe UI"/>
      <w:sz w:val="18"/>
      <w:szCs w:val="18"/>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jc w:val="both"/>
    </w:pPr>
    <w:rPr>
      <w:sz w:val="24"/>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BodyText2">
    <w:name w:val="Body Text 2"/>
    <w:basedOn w:val="Normal"/>
    <w:qFormat/>
    <w:pPr/>
    <w:rPr>
      <w:sz w:val="28"/>
      <w:u w:val="single"/>
    </w:rPr>
  </w:style>
  <w:style w:type="paragraph" w:styleId="BodyText3">
    <w:name w:val="Body Text 3"/>
    <w:basedOn w:val="Normal"/>
    <w:link w:val="Zkladntext3Char"/>
    <w:uiPriority w:val="99"/>
    <w:semiHidden/>
    <w:unhideWhenUsed/>
    <w:qFormat/>
    <w:rsid w:val="004f1dc9"/>
    <w:pPr>
      <w:spacing w:before="0" w:after="120"/>
    </w:pPr>
    <w:rPr>
      <w:sz w:val="16"/>
      <w:szCs w:val="16"/>
    </w:rPr>
  </w:style>
  <w:style w:type="paragraph" w:styleId="BalloonText">
    <w:name w:val="Balloon Text"/>
    <w:basedOn w:val="Normal"/>
    <w:link w:val="TextbublinyChar"/>
    <w:uiPriority w:val="99"/>
    <w:semiHidden/>
    <w:unhideWhenUsed/>
    <w:qFormat/>
    <w:rsid w:val="00952ac0"/>
    <w:pPr/>
    <w:rPr>
      <w:rFonts w:ascii="Segoe UI" w:hAnsi="Segoe UI" w:cs="Segoe UI"/>
      <w:sz w:val="18"/>
      <w:szCs w:val="18"/>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59"/>
    <w:rsid w:val="00cc7c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ystricenp.cz/"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F9390-CAB6-43BA-A000-088374AA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LibreOffice/25.8.7.3$Linux_X86_64 LibreOffice_project/580$Build-3</Application>
  <AppVersion>15.0000</AppVersion>
  <Pages>2</Pages>
  <Words>857</Words>
  <Characters>4793</Characters>
  <CharactersWithSpaces>5497</CharactersWithSpaces>
  <Paragraphs>162</Paragraphs>
  <Company>MU BnP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2026-06-17T12:06:00Z</dcterms:created>
  <dc:creator>MU</dc:creator>
  <dc:description/>
  <dc:language>cs-CZ</dc:language>
  <cp:lastModifiedBy>Josef Vojta</cp:lastModifiedBy>
  <cp:lastPrinted>2022-05-30T08:18:00Z</cp:lastPrinted>
  <dcterms:modified xsi:type="dcterms:W3CDTF">2026-06-17T12:06:00Z</dcterms:modified>
  <cp:revision>2</cp:revision>
  <dc:subject/>
  <dc:title>Informace pro volební strany pro volby do zastupitelstev obcí, které se budou konat ve dnech 20</dc:title>
</cp:coreProperties>
</file>

<file path=docProps/custom.xml><?xml version="1.0" encoding="utf-8"?>
<Properties xmlns="http://schemas.openxmlformats.org/officeDocument/2006/custom-properties" xmlns:vt="http://schemas.openxmlformats.org/officeDocument/2006/docPropsVTypes"/>
</file>