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826B" w14:textId="77777777" w:rsidR="00E17F44" w:rsidRDefault="00000000">
      <w:pPr>
        <w:ind w:left="-850" w:right="-60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7D722E" wp14:editId="7592476B">
            <wp:extent cx="1257300" cy="1257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EB234E" w14:textId="77777777" w:rsidR="00E17F44" w:rsidRDefault="00000000">
      <w:pPr>
        <w:ind w:left="-850" w:right="-607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Pečujeme doma </w:t>
      </w:r>
    </w:p>
    <w:p w14:paraId="5BB63868" w14:textId="77777777" w:rsidR="00E17F44" w:rsidRDefault="00000000">
      <w:pPr>
        <w:pStyle w:val="Nadpis2"/>
        <w:keepNext w:val="0"/>
        <w:keepLines w:val="0"/>
        <w:spacing w:after="80"/>
        <w:ind w:left="-850" w:right="-891"/>
        <w:jc w:val="both"/>
        <w:rPr>
          <w:b/>
          <w:sz w:val="44"/>
          <w:szCs w:val="44"/>
        </w:rPr>
      </w:pPr>
      <w:bookmarkStart w:id="0" w:name="_r72uq9icp7lm" w:colFirst="0" w:colLast="0"/>
      <w:bookmarkEnd w:id="0"/>
      <w:r>
        <w:rPr>
          <w:b/>
          <w:sz w:val="44"/>
          <w:szCs w:val="44"/>
        </w:rPr>
        <w:t>Vdovský/vdovecký důchod</w:t>
      </w:r>
    </w:p>
    <w:p w14:paraId="789EDC26" w14:textId="77777777" w:rsidR="00E17F44" w:rsidRDefault="00000000">
      <w:pPr>
        <w:ind w:left="-850" w:right="-891"/>
        <w:jc w:val="both"/>
      </w:pPr>
      <w:r>
        <w:t>Ztráta životního partnera je bolestivá událost. V této těžké době je důležité vědět, že existuje finanční podpora v podobě vdovského/vdoveckého důchodu. Tento článek vám poskytne stručný a srozumitelný přehled o této dávce.</w:t>
      </w:r>
    </w:p>
    <w:p w14:paraId="01708D01" w14:textId="77777777" w:rsidR="00E17F44" w:rsidRDefault="00000000">
      <w:pPr>
        <w:ind w:left="-850" w:right="-891"/>
        <w:jc w:val="both"/>
      </w:pPr>
      <w:r>
        <w:t>Nárok na vdovský/vdovecký důchod má osoba, která ovdověla a zemřelá osoba pobírala starobní nebo invalidní důchod, nebo splnila podmínky pro jeho přiznání. Podmínkou je také trvání manželství nebo registrovaného partnerství v době úmrtí. Důchod tedy nenáleží pozůstalé osobě po druhovi/družce. A to ani v případě jejich dlouhodobého soužití ve společné domácnosti a společné výchovy dětí.</w:t>
      </w:r>
    </w:p>
    <w:p w14:paraId="55DE01C1" w14:textId="77777777" w:rsidR="00E17F44" w:rsidRDefault="00000000">
      <w:pPr>
        <w:ind w:left="-850" w:right="-891"/>
        <w:jc w:val="both"/>
      </w:pPr>
      <w:r>
        <w:t xml:space="preserve">Žádost o důchod se podává: </w:t>
      </w:r>
    </w:p>
    <w:p w14:paraId="40F63144" w14:textId="77777777" w:rsidR="00E17F44" w:rsidRDefault="00000000">
      <w:pPr>
        <w:ind w:left="-850" w:right="-891"/>
        <w:jc w:val="both"/>
      </w:pPr>
      <w:r>
        <w:rPr>
          <w:b/>
        </w:rPr>
        <w:t>Osobně</w:t>
      </w:r>
      <w:r>
        <w:t xml:space="preserve"> na kterékoli pobočce Okresní správy sociálního zabezpečení (OSSZ). Doporučujeme se předem objednat prostřednictvím objednávkového systému ČSSZ, abyste měli jistotu, že vaši žádost vyřídíte v předem zvolený termín a čas. </w:t>
      </w:r>
    </w:p>
    <w:p w14:paraId="3FCCCF13" w14:textId="77777777" w:rsidR="00E17F44" w:rsidRDefault="00000000">
      <w:pPr>
        <w:shd w:val="clear" w:color="auto" w:fill="FFFFFF"/>
        <w:ind w:left="-850" w:right="-891"/>
        <w:jc w:val="both"/>
      </w:pPr>
      <w:r>
        <w:rPr>
          <w:b/>
        </w:rPr>
        <w:t>V elektronické podobě (on-line)</w:t>
      </w:r>
      <w:r>
        <w:t xml:space="preserve">: Žádost o dávku důchodového pojištění v elektronické podobě podáte prostřednictvím </w:t>
      </w:r>
      <w:proofErr w:type="spellStart"/>
      <w:r>
        <w:t>ePortálu</w:t>
      </w:r>
      <w:proofErr w:type="spellEnd"/>
      <w:r>
        <w:t xml:space="preserve"> ČSSZ s využitím elektronické identifikace (např. datová schránka, bankovní identita).</w:t>
      </w:r>
    </w:p>
    <w:p w14:paraId="2F30EFC8" w14:textId="0F2AA13C" w:rsidR="00E17F44" w:rsidRDefault="00000000">
      <w:pPr>
        <w:shd w:val="clear" w:color="auto" w:fill="FFFFFF"/>
        <w:ind w:left="-850" w:right="-891"/>
        <w:jc w:val="both"/>
      </w:pPr>
      <w:r>
        <w:t>Žádost o důchod je možné podat i zpětně. Nevyplacené splátky důchodu vám budou doplaceny maximálně 5 let</w:t>
      </w:r>
      <w:r w:rsidR="001666B0">
        <w:t xml:space="preserve"> nazpět</w:t>
      </w:r>
      <w:r>
        <w:t>.</w:t>
      </w:r>
    </w:p>
    <w:p w14:paraId="036BAA5F" w14:textId="77777777" w:rsidR="00E17F44" w:rsidRDefault="00000000">
      <w:pPr>
        <w:shd w:val="clear" w:color="auto" w:fill="FFFFFF"/>
        <w:ind w:left="-850" w:right="-891"/>
        <w:jc w:val="both"/>
      </w:pPr>
      <w:r>
        <w:t>K podání žádosti je nutné mít tyto doklady: Občanský průkaz nebo jiný doklad totožnosti, úmrtní list zemřelého a oddací list či osvědčení o registrovaném partnerství (pokud si je ČSSZ vyžádá), doklady o dobách pojištění zemřelého (pokud nepobíral důchod).</w:t>
      </w:r>
    </w:p>
    <w:p w14:paraId="5473A267" w14:textId="7178346A" w:rsidR="00E17F44" w:rsidRDefault="00000000">
      <w:pPr>
        <w:shd w:val="clear" w:color="auto" w:fill="FFFFFF"/>
        <w:ind w:left="-850" w:right="-891"/>
        <w:jc w:val="both"/>
      </w:pPr>
      <w:r>
        <w:t>Standardně se důchod vyplácí po dobu jednoho roku od smrti partnera/</w:t>
      </w:r>
      <w:proofErr w:type="spellStart"/>
      <w:r>
        <w:t>ky</w:t>
      </w:r>
      <w:proofErr w:type="spellEnd"/>
      <w:r>
        <w:t>/manžela/</w:t>
      </w:r>
      <w:proofErr w:type="spellStart"/>
      <w:r>
        <w:t>ky</w:t>
      </w:r>
      <w:proofErr w:type="spellEnd"/>
      <w:r>
        <w:t>. Po uplynutí této doby se vyplácení prodlužuje, pokud pozůstalá osoba pečuje o dítě, je invalidní nebo dosáhla zákonem stanoveného věku pro vznik nároku na pobírání starobního důchodu.</w:t>
      </w:r>
    </w:p>
    <w:p w14:paraId="732A237B" w14:textId="77777777" w:rsidR="00E17F44" w:rsidRDefault="00000000">
      <w:pPr>
        <w:shd w:val="clear" w:color="auto" w:fill="FFFFFF"/>
        <w:ind w:left="-850" w:right="-891"/>
        <w:jc w:val="both"/>
      </w:pPr>
      <w:r>
        <w:t>ČSSZ vyplácí důchody dopředu v pravidelných měsíčních lhůtách – buď bezhotovostním převodem na účet klienta, nebo hotovostně prostřednictvím České pošty.</w:t>
      </w:r>
    </w:p>
    <w:p w14:paraId="32A00C43" w14:textId="77777777" w:rsidR="00E17F44" w:rsidRDefault="00000000">
      <w:pPr>
        <w:shd w:val="clear" w:color="auto" w:fill="FFFFFF"/>
        <w:ind w:left="-850" w:right="-891"/>
        <w:jc w:val="both"/>
      </w:pPr>
      <w:r>
        <w:t>ČSSZ zajišťuje výplaty důchodů i do zařízení sociálních služeb s celoročním pobytem.</w:t>
      </w:r>
    </w:p>
    <w:p w14:paraId="41033371" w14:textId="77777777" w:rsidR="00E17F44" w:rsidRDefault="00E17F44">
      <w:pPr>
        <w:shd w:val="clear" w:color="auto" w:fill="FFFFFF"/>
        <w:ind w:left="-850" w:right="-891"/>
        <w:jc w:val="both"/>
      </w:pPr>
    </w:p>
    <w:p w14:paraId="32D94C5F" w14:textId="77777777" w:rsidR="00E17F44" w:rsidRDefault="00000000">
      <w:pPr>
        <w:ind w:left="-850" w:right="-607"/>
        <w:jc w:val="both"/>
      </w:pPr>
      <w:r>
        <w:t xml:space="preserve">Stále se v tom nevyznáte? Máte pocit, že je informací mnoho a vlastně nevíte nic pořádně? </w:t>
      </w:r>
    </w:p>
    <w:p w14:paraId="55539594" w14:textId="77777777" w:rsidR="00E17F44" w:rsidRDefault="00E17F44">
      <w:pPr>
        <w:ind w:left="-850" w:right="-607"/>
        <w:jc w:val="both"/>
      </w:pPr>
    </w:p>
    <w:p w14:paraId="029E2A08" w14:textId="77777777" w:rsidR="00E17F44" w:rsidRDefault="00000000">
      <w:pPr>
        <w:ind w:left="-850" w:right="-607"/>
        <w:jc w:val="both"/>
        <w:rPr>
          <w:sz w:val="24"/>
          <w:szCs w:val="24"/>
        </w:rPr>
      </w:pPr>
      <w:r>
        <w:rPr>
          <w:sz w:val="24"/>
          <w:szCs w:val="24"/>
        </w:rPr>
        <w:t>Bez obav kontaktujte koordinátorku sociálních služeb</w:t>
      </w:r>
      <w:r>
        <w:rPr>
          <w:b/>
          <w:sz w:val="24"/>
          <w:szCs w:val="24"/>
        </w:rPr>
        <w:t xml:space="preserve"> Domácího hospice Vysočina Mgr. Blanku Netolickou, </w:t>
      </w:r>
      <w:proofErr w:type="spellStart"/>
      <w:r>
        <w:rPr>
          <w:b/>
          <w:sz w:val="24"/>
          <w:szCs w:val="24"/>
        </w:rPr>
        <w:t>DiS</w:t>
      </w:r>
      <w:proofErr w:type="spellEnd"/>
      <w:r>
        <w:rPr>
          <w:b/>
          <w:sz w:val="24"/>
          <w:szCs w:val="24"/>
        </w:rPr>
        <w:t>. (</w:t>
      </w:r>
      <w:hyperlink r:id="rId5">
        <w:r>
          <w:rPr>
            <w:b/>
            <w:color w:val="1155CC"/>
            <w:sz w:val="24"/>
            <w:szCs w:val="24"/>
            <w:u w:val="single"/>
          </w:rPr>
          <w:t>blanka.netolicka@hospicvysocina.cz</w:t>
        </w:r>
      </w:hyperlink>
      <w:r>
        <w:rPr>
          <w:b/>
          <w:sz w:val="24"/>
          <w:szCs w:val="24"/>
        </w:rPr>
        <w:t>, 731 604 301)</w:t>
      </w:r>
      <w:r>
        <w:rPr>
          <w:sz w:val="24"/>
          <w:szCs w:val="24"/>
        </w:rPr>
        <w:t xml:space="preserve">. </w:t>
      </w:r>
    </w:p>
    <w:p w14:paraId="08BF3187" w14:textId="191DA1A4" w:rsidR="00E17F44" w:rsidRDefault="00000000">
      <w:pPr>
        <w:ind w:left="-850" w:right="-6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Pomůže vám se zorientovat, nasměruje vás, kde vám nejlépe pomohou. Poradenství je </w:t>
      </w:r>
      <w:r>
        <w:rPr>
          <w:b/>
          <w:sz w:val="24"/>
          <w:szCs w:val="24"/>
        </w:rPr>
        <w:t>zdarma</w:t>
      </w:r>
      <w:r w:rsidR="001666B0">
        <w:rPr>
          <w:b/>
          <w:sz w:val="24"/>
          <w:szCs w:val="24"/>
        </w:rPr>
        <w:t>, nezávazné</w:t>
      </w:r>
      <w:r>
        <w:rPr>
          <w:sz w:val="24"/>
          <w:szCs w:val="24"/>
        </w:rPr>
        <w:t xml:space="preserve"> a může proběhnout osobně, telefonicky, nebo online. </w:t>
      </w:r>
    </w:p>
    <w:p w14:paraId="29DBB980" w14:textId="77777777" w:rsidR="00E17F44" w:rsidRDefault="00E17F44">
      <w:pPr>
        <w:ind w:left="-850" w:right="-607"/>
        <w:jc w:val="both"/>
        <w:rPr>
          <w:sz w:val="24"/>
          <w:szCs w:val="24"/>
        </w:rPr>
      </w:pPr>
    </w:p>
    <w:p w14:paraId="6D682979" w14:textId="77777777" w:rsidR="00E17F44" w:rsidRDefault="00000000">
      <w:pPr>
        <w:ind w:left="-850"/>
        <w:rPr>
          <w:sz w:val="24"/>
          <w:szCs w:val="24"/>
        </w:rPr>
      </w:pPr>
      <w:r>
        <w:rPr>
          <w:sz w:val="24"/>
          <w:szCs w:val="24"/>
        </w:rPr>
        <w:t>S námi na to nebudete sami.</w:t>
      </w:r>
    </w:p>
    <w:p w14:paraId="500BEA93" w14:textId="77777777" w:rsidR="00E17F44" w:rsidRDefault="00E17F44">
      <w:pPr>
        <w:ind w:left="-850"/>
        <w:rPr>
          <w:sz w:val="24"/>
          <w:szCs w:val="24"/>
        </w:rPr>
      </w:pPr>
    </w:p>
    <w:p w14:paraId="7432E2F0" w14:textId="77777777" w:rsidR="00E17F44" w:rsidRDefault="00000000">
      <w:pPr>
        <w:ind w:left="-850"/>
        <w:rPr>
          <w:sz w:val="24"/>
          <w:szCs w:val="24"/>
        </w:rPr>
      </w:pPr>
      <w:r>
        <w:rPr>
          <w:sz w:val="24"/>
          <w:szCs w:val="24"/>
        </w:rPr>
        <w:t>Domácí hospic Vysočina, o.p.s.</w:t>
      </w:r>
    </w:p>
    <w:p w14:paraId="5F3913B6" w14:textId="77777777" w:rsidR="00E17F44" w:rsidRDefault="00000000">
      <w:pPr>
        <w:ind w:left="-850"/>
        <w:rPr>
          <w:sz w:val="24"/>
          <w:szCs w:val="24"/>
        </w:rPr>
      </w:pPr>
      <w:r>
        <w:rPr>
          <w:sz w:val="24"/>
          <w:szCs w:val="24"/>
        </w:rPr>
        <w:t xml:space="preserve">Vratislavovo náměstí 115                                         </w:t>
      </w:r>
      <w:r>
        <w:rPr>
          <w:sz w:val="24"/>
          <w:szCs w:val="24"/>
        </w:rPr>
        <w:tab/>
        <w:t>Nad Gymnáziem 464</w:t>
      </w:r>
    </w:p>
    <w:p w14:paraId="2BB61724" w14:textId="77777777" w:rsidR="00E17F44" w:rsidRDefault="00000000">
      <w:pPr>
        <w:ind w:left="-850"/>
        <w:rPr>
          <w:sz w:val="24"/>
          <w:szCs w:val="24"/>
        </w:rPr>
      </w:pPr>
      <w:r>
        <w:rPr>
          <w:sz w:val="24"/>
          <w:szCs w:val="24"/>
        </w:rPr>
        <w:t xml:space="preserve">592 31 Nové Město na Moravě                               </w:t>
      </w:r>
      <w:r>
        <w:rPr>
          <w:sz w:val="24"/>
          <w:szCs w:val="24"/>
        </w:rPr>
        <w:tab/>
        <w:t>594 01 Velké Meziříčí</w:t>
      </w:r>
    </w:p>
    <w:p w14:paraId="03A29ABF" w14:textId="77777777" w:rsidR="00E17F44" w:rsidRDefault="00000000">
      <w:pPr>
        <w:ind w:left="-850"/>
        <w:rPr>
          <w:sz w:val="24"/>
          <w:szCs w:val="24"/>
        </w:rPr>
      </w:pPr>
      <w:hyperlink r:id="rId6">
        <w:r>
          <w:rPr>
            <w:color w:val="1155CC"/>
            <w:sz w:val="24"/>
            <w:szCs w:val="24"/>
            <w:u w:val="single"/>
          </w:rPr>
          <w:t>www.hospicvysocina.cz</w:t>
        </w:r>
      </w:hyperlink>
    </w:p>
    <w:p w14:paraId="10173CA0" w14:textId="77777777" w:rsidR="00E17F44" w:rsidRDefault="00E17F44">
      <w:pPr>
        <w:ind w:left="-850" w:right="-891"/>
      </w:pPr>
    </w:p>
    <w:sectPr w:rsidR="00E17F44">
      <w:pgSz w:w="11909" w:h="16834"/>
      <w:pgMar w:top="425" w:right="1440" w:bottom="692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44"/>
    <w:rsid w:val="001666B0"/>
    <w:rsid w:val="002D745E"/>
    <w:rsid w:val="00E1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949F"/>
  <w15:docId w15:val="{C1CB216B-F279-4472-BF7B-5A5CDCD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spicvysocina.cz/" TargetMode="External"/><Relationship Id="rId5" Type="http://schemas.openxmlformats.org/officeDocument/2006/relationships/hyperlink" Target="mailto:blanka.netolicka@hospicvysocin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Vencálková Dagmar</cp:lastModifiedBy>
  <cp:revision>2</cp:revision>
  <dcterms:created xsi:type="dcterms:W3CDTF">2025-04-04T07:10:00Z</dcterms:created>
  <dcterms:modified xsi:type="dcterms:W3CDTF">2025-04-04T07:14:00Z</dcterms:modified>
</cp:coreProperties>
</file>